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Arial" w:cs="Arial" w:eastAsia="Arial" w:hAnsi="Arial"/>
          <w:b/>
          <w:bCs/>
          <w:color w:val="1A1A1A"/>
          <w:sz w:val="34"/>
          <w:szCs w:val="34"/>
        </w:rPr>
        <w:t xml:space="preserve">Anti-Bribery Policy</w:t>
      </w:r>
    </w:p>
    <w:p>
      <w:pPr>
        <w:spacing w:after="160"/>
      </w:pPr>
      <w:r>
        <w:rPr>
          <w:rFonts w:ascii="Arial" w:cs="Arial" w:eastAsia="Arial" w:hAnsi="Arial"/>
          <w:color w:val="595959"/>
          <w:sz w:val="21"/>
          <w:szCs w:val="21"/>
        </w:rPr>
        <w:t xml:space="preserve">The Company's zero-tolerance approach to bribery and corruption, and what is expected of everyone who works for or with it, in line with the Bribery Act 2010.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D9D9D9" w:sz="2"/>
              <w:left w:val="single" w:color="D9D9D9" w:sz="2"/>
              <w:bottom w:val="single" w:color="D9D9D9" w:sz="2"/>
              <w:right w:val="single" w:color="D9D9D9" w:sz="2"/>
            </w:tcBorders>
            <w:shd w:fill="FBF7EF" w:val="clear"/>
            <w:tcMar>
              <w:top w:type="dxa" w:w="130"/>
              <w:left w:type="dxa" w:w="160"/>
              <w:bottom w:type="dxa" w:w="130"/>
              <w:right w:type="dxa" w:w="160"/>
            </w:tcMar>
          </w:tcPr>
          <w:p>
            <w:r>
              <w:rPr>
                <w:rFonts w:ascii="Arial" w:cs="Arial" w:eastAsia="Arial" w:hAnsi="Arial"/>
                <w:i/>
                <w:iCs/>
                <w:color w:val="595959"/>
                <w:sz w:val="18"/>
                <w:szCs w:val="18"/>
              </w:rPr>
              <w:t xml:space="preserve">How to use this template: fill the highlighted boxes in the document control panel below, then read through and adjust the wording to fit how your business actually works. Edit this Word version, then save or export to PDF when it is final. Wherever the policy says “the Company” it means the organisation named in that panel.</w:t>
            </w:r>
          </w:p>
        </w:tc>
      </w:tr>
    </w:tbl>
    <w:p>
      <w:pPr>
        <w:spacing w:after="80" w:before="160"/>
      </w:pPr>
      <w:r>
        <w:rPr>
          <w:rFonts w:ascii="Arial" w:cs="Arial" w:eastAsia="Arial" w:hAnsi="Arial"/>
          <w:b/>
          <w:bCs/>
          <w:color w:val="1A1A1A"/>
          <w:sz w:val="20"/>
          <w:szCs w:val="20"/>
        </w:rPr>
        <w:t xml:space="preserve">Document control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Company name</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company name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Policy owner / responsible person</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name and role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Approved by</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name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Date adopted</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date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Next review date</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date ]</w:t>
            </w:r>
          </w:p>
        </w:tc>
      </w:tr>
    </w:tbl>
    <w:p>
      <w:pPr>
        <w:pBdr>
          <w:bottom w:val="single" w:color="1A1A1A" w:sz="4" w:space="4"/>
        </w:pBdr>
        <w:spacing w:after="100" w:before="240"/>
      </w:pPr>
      <w:r>
        <w:rPr>
          <w:rFonts w:ascii="Arial" w:cs="Arial" w:eastAsia="Arial" w:hAnsi="Arial"/>
          <w:b/>
          <w:bCs/>
          <w:color w:val="1A1A1A"/>
          <w:sz w:val="23"/>
          <w:szCs w:val="23"/>
        </w:rPr>
        <w:t xml:space="preserve">1. Statement</w:t>
      </w:r>
    </w:p>
    <w:p>
      <w:pPr>
        <w:spacing w:after="120" w:line="276"/>
      </w:pPr>
      <w:r>
        <w:rPr>
          <w:rFonts w:ascii="Arial" w:cs="Arial" w:eastAsia="Arial" w:hAnsi="Arial"/>
          <w:color w:val="1A1A1A"/>
          <w:sz w:val="21"/>
          <w:szCs w:val="21"/>
        </w:rPr>
        <w:t xml:space="preserve">The Company conducts business honestly and has a zero-tolerance approach to bribery and corruption. It is committed to acting professionally, fairly and with integrity, and to complying with the Bribery Act 2010 wherever it operates.</w:t>
      </w:r>
    </w:p>
    <w:p>
      <w:pPr>
        <w:pBdr>
          <w:bottom w:val="single" w:color="1A1A1A" w:sz="4" w:space="4"/>
        </w:pBdr>
        <w:spacing w:after="100" w:before="240"/>
      </w:pPr>
      <w:r>
        <w:rPr>
          <w:rFonts w:ascii="Arial" w:cs="Arial" w:eastAsia="Arial" w:hAnsi="Arial"/>
          <w:b/>
          <w:bCs/>
          <w:color w:val="1A1A1A"/>
          <w:sz w:val="23"/>
          <w:szCs w:val="23"/>
        </w:rPr>
        <w:t xml:space="preserve">2. Scope</w:t>
      </w:r>
    </w:p>
    <w:p>
      <w:pPr>
        <w:spacing w:after="120" w:line="276"/>
      </w:pPr>
      <w:r>
        <w:rPr>
          <w:rFonts w:ascii="Arial" w:cs="Arial" w:eastAsia="Arial" w:hAnsi="Arial"/>
          <w:color w:val="1A1A1A"/>
          <w:sz w:val="21"/>
          <w:szCs w:val="21"/>
        </w:rPr>
        <w:t xml:space="preserve">This policy applies to all employees, directors, contractors, agents and anyone acting for or on behalf of the Company.</w:t>
      </w:r>
    </w:p>
    <w:p>
      <w:pPr>
        <w:pBdr>
          <w:bottom w:val="single" w:color="1A1A1A" w:sz="4" w:space="4"/>
        </w:pBdr>
        <w:spacing w:after="100" w:before="240"/>
      </w:pPr>
      <w:r>
        <w:rPr>
          <w:rFonts w:ascii="Arial" w:cs="Arial" w:eastAsia="Arial" w:hAnsi="Arial"/>
          <w:b/>
          <w:bCs/>
          <w:color w:val="1A1A1A"/>
          <w:sz w:val="23"/>
          <w:szCs w:val="23"/>
        </w:rPr>
        <w:t xml:space="preserve">3. What is bribery</w:t>
      </w:r>
    </w:p>
    <w:p>
      <w:pPr>
        <w:spacing w:after="120" w:line="276"/>
      </w:pPr>
      <w:r>
        <w:rPr>
          <w:rFonts w:ascii="Arial" w:cs="Arial" w:eastAsia="Arial" w:hAnsi="Arial"/>
          <w:color w:val="1A1A1A"/>
          <w:sz w:val="21"/>
          <w:szCs w:val="21"/>
        </w:rPr>
        <w:t xml:space="preserve">Bribery is offering, giving, requesting or accepting a financial or other advantage to induce or reward improper performance, or to influence a decision. It is prohibited whether direct or through a third party, and whether or not it succeeds.</w:t>
      </w:r>
    </w:p>
    <w:p>
      <w:pPr>
        <w:pBdr>
          <w:bottom w:val="single" w:color="1A1A1A" w:sz="4" w:space="4"/>
        </w:pBdr>
        <w:spacing w:after="100" w:before="240"/>
      </w:pPr>
      <w:r>
        <w:rPr>
          <w:rFonts w:ascii="Arial" w:cs="Arial" w:eastAsia="Arial" w:hAnsi="Arial"/>
          <w:b/>
          <w:bCs/>
          <w:color w:val="1A1A1A"/>
          <w:sz w:val="23"/>
          <w:szCs w:val="23"/>
        </w:rPr>
        <w:t xml:space="preserve">4. Gifts and hospitality</w:t>
      </w:r>
    </w:p>
    <w:p>
      <w:pPr>
        <w:spacing w:after="120" w:line="276"/>
      </w:pPr>
      <w:r>
        <w:rPr>
          <w:rFonts w:ascii="Arial" w:cs="Arial" w:eastAsia="Arial" w:hAnsi="Arial"/>
          <w:color w:val="1A1A1A"/>
          <w:sz w:val="21"/>
          <w:szCs w:val="21"/>
        </w:rPr>
        <w:t xml:space="preserve">Reasonable and proportionate gifts and hospitality given openly may be acceptable, provided they are not intended to influence a decision improperly. Gifts and hospitality given or received should be recorded. Anything lavish, secret or conditional must be declined and reported.</w:t>
      </w:r>
    </w:p>
    <w:p>
      <w:pPr>
        <w:pBdr>
          <w:bottom w:val="single" w:color="1A1A1A" w:sz="4" w:space="4"/>
        </w:pBdr>
        <w:spacing w:after="100" w:before="240"/>
      </w:pPr>
      <w:r>
        <w:rPr>
          <w:rFonts w:ascii="Arial" w:cs="Arial" w:eastAsia="Arial" w:hAnsi="Arial"/>
          <w:b/>
          <w:bCs/>
          <w:color w:val="1A1A1A"/>
          <w:sz w:val="23"/>
          <w:szCs w:val="23"/>
        </w:rPr>
        <w:t xml:space="preserve">5. Facilitation payments and donations</w:t>
      </w:r>
    </w:p>
    <w:p>
      <w:pPr>
        <w:spacing w:after="120" w:line="276"/>
      </w:pPr>
      <w:r>
        <w:rPr>
          <w:rFonts w:ascii="Arial" w:cs="Arial" w:eastAsia="Arial" w:hAnsi="Arial"/>
          <w:color w:val="1A1A1A"/>
          <w:sz w:val="21"/>
          <w:szCs w:val="21"/>
        </w:rPr>
        <w:t xml:space="preserve">Facilitation payments (small payments to speed up routine actions) are prohibited. Charitable or political donations must be lawful, transparent and approved in advance.</w:t>
      </w:r>
    </w:p>
    <w:p>
      <w:pPr>
        <w:pBdr>
          <w:bottom w:val="single" w:color="1A1A1A" w:sz="4" w:space="4"/>
        </w:pBdr>
        <w:spacing w:after="100" w:before="240"/>
      </w:pPr>
      <w:r>
        <w:rPr>
          <w:rFonts w:ascii="Arial" w:cs="Arial" w:eastAsia="Arial" w:hAnsi="Arial"/>
          <w:b/>
          <w:bCs/>
          <w:color w:val="1A1A1A"/>
          <w:sz w:val="23"/>
          <w:szCs w:val="23"/>
        </w:rPr>
        <w:t xml:space="preserve">6. Responsibilities and raising concerns</w:t>
      </w:r>
    </w:p>
    <w:p>
      <w:pPr>
        <w:spacing w:after="120" w:line="276"/>
      </w:pPr>
      <w:r>
        <w:rPr>
          <w:rFonts w:ascii="Arial" w:cs="Arial" w:eastAsia="Arial" w:hAnsi="Arial"/>
          <w:color w:val="1A1A1A"/>
          <w:sz w:val="21"/>
          <w:szCs w:val="21"/>
        </w:rPr>
        <w:t xml:space="preserve">Everyone must avoid any activity that breaches this policy and report concerns promptly to the responsible person named above. The Company will support anyone who raises a genuine concern and will not penalise them for doing so.</w:t>
      </w:r>
    </w:p>
    <w:p>
      <w:pPr>
        <w:pBdr>
          <w:bottom w:val="single" w:color="1A1A1A" w:sz="4" w:space="4"/>
        </w:pBdr>
        <w:spacing w:after="100" w:before="240"/>
      </w:pPr>
      <w:r>
        <w:rPr>
          <w:rFonts w:ascii="Arial" w:cs="Arial" w:eastAsia="Arial" w:hAnsi="Arial"/>
          <w:b/>
          <w:bCs/>
          <w:color w:val="1A1A1A"/>
          <w:sz w:val="23"/>
          <w:szCs w:val="23"/>
        </w:rPr>
        <w:t xml:space="preserve">7. Consequences and review</w:t>
      </w:r>
    </w:p>
    <w:p>
      <w:pPr>
        <w:spacing w:after="120" w:line="276"/>
      </w:pPr>
      <w:r>
        <w:rPr>
          <w:rFonts w:ascii="Arial" w:cs="Arial" w:eastAsia="Arial" w:hAnsi="Arial"/>
          <w:color w:val="1A1A1A"/>
          <w:sz w:val="21"/>
          <w:szCs w:val="21"/>
        </w:rPr>
        <w:t xml:space="preserve">Breaching this policy may lead to disciplinary action, up to dismissal, and bribery is a criminal offence carrying serious penalties for individuals and the business. This policy is reviewed at least annually.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D9D9D9" w:sz="2"/>
              <w:left w:val="single" w:color="D9D9D9" w:sz="2"/>
              <w:bottom w:val="single" w:color="D9D9D9" w:sz="2"/>
              <w:right w:val="single" w:color="D9D9D9" w:sz="2"/>
            </w:tcBorders>
            <w:shd w:fill="EDF1F7" w:val="clear"/>
            <w:tcMar>
              <w:top w:type="dxa" w:w="130"/>
              <w:left w:type="dxa" w:w="160"/>
              <w:bottom w:type="dxa" w:w="130"/>
              <w:right w:type="dxa" w:w="160"/>
            </w:tcMar>
          </w:tcPr>
          <w:p>
            <w:pPr>
              <w:spacing w:after="40"/>
            </w:pPr>
            <w:r>
              <w:rPr>
                <w:rFonts w:ascii="Arial" w:cs="Arial" w:eastAsia="Arial" w:hAnsi="Arial"/>
                <w:b/>
                <w:bCs/>
                <w:color w:val="1A1A1A"/>
                <w:sz w:val="21"/>
                <w:szCs w:val="21"/>
              </w:rPr>
              <w:t xml:space="preserve">A free template from LWBC Solutions</w:t>
            </w:r>
          </w:p>
          <w:p>
            <w:r>
              <w:rPr>
                <w:rFonts w:ascii="Arial" w:cs="Arial" w:eastAsia="Arial" w:hAnsi="Arial"/>
                <w:color w:val="1A1A1A"/>
                <w:sz w:val="19"/>
                <w:szCs w:val="19"/>
              </w:rPr>
              <w:t xml:space="preserve">We help businesses fix what slows them down — software, systems, policies, forecasting and plain advice. Tell us what your bottleneck is and we will build the fix.   lwbc.ltd</w:t>
            </w:r>
          </w:p>
        </w:tc>
      </w:tr>
    </w:tbl>
    <w:p>
      <w:pPr>
        <w:spacing w:before="160"/>
      </w:pPr>
      <w:r>
        <w:rPr>
          <w:rFonts w:ascii="Arial" w:cs="Arial" w:eastAsia="Arial" w:hAnsi="Arial"/>
          <w:i/>
          <w:iCs/>
          <w:color w:val="595959"/>
          <w:sz w:val="17"/>
          <w:szCs w:val="17"/>
        </w:rPr>
        <w:t xml:space="preserve">This is a general template provided by LWBC Solutions as a starting point, not legal advice. Laws and statutory rates change, and your obligations depend on your business, sector and circumstances. Have it reviewed by a suitably qualified person and tailored to your organisation before you rely on it.</w:t>
      </w:r>
    </w:p>
    <w:sectPr>
      <w:headerReference w:type="default" r:id="rId7"/>
      <w:footerReference w:type="default" r:id="rId8"/>
      <w:pgSz w:w="12240" w:h="15840"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6"/>
      </w:pBdr>
      <w:tabs>
        <w:tab w:val="right" w:pos="9360"/>
      </w:tabs>
    </w:pPr>
    <w:r>
      <w:rPr>
        <w:rFonts w:ascii="Arial" w:cs="Arial" w:eastAsia="Arial" w:hAnsi="Arial"/>
        <w:color w:val="595959"/>
        <w:sz w:val="16"/>
        <w:szCs w:val="16"/>
      </w:rPr>
      <w:t xml:space="preserve">Built by LWBC Solutions   ·   Custom tools and software for small businesses   ·   lwbc.ltd</w:t>
    </w:r>
    <w:r>
      <w:rPr>
        <w:rFonts w:ascii="Arial" w:cs="Arial" w:eastAsia="Arial" w:hAnsi="Arial"/>
        <w:sz w:val="16"/>
        <w:szCs w:val="16"/>
      </w:rPr>
      <w:t xml:space="preserve">	</w:t>
    </w:r>
    <w:r>
      <w:rPr>
        <w:rFonts w:ascii="Arial" w:cs="Arial" w:eastAsia="Arial" w:hAnsi="Arial"/>
        <w:color w:val="595959"/>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1A1A" w:sz="4" w:space="6"/>
      </w:pBdr>
    </w:pPr>
    <w:r>
      <w:rPr>
        <w:rFonts w:ascii="Arial" w:cs="Arial" w:eastAsia="Arial" w:hAnsi="Arial"/>
        <w:b/>
        <w:bCs/>
        <w:color w:val="1A1A1A"/>
        <w:sz w:val="20"/>
        <w:szCs w:val="20"/>
      </w:rPr>
      <w:t xml:space="preserve">LWBC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Anti-Bribery Policy</dc:title>
  <dc:creator>LWBC Solutions</dc:creator>
  <cp:lastModifiedBy>Un-named</cp:lastModifiedBy>
  <cp:revision>1</cp:revision>
  <dcterms:created xsi:type="dcterms:W3CDTF">2026-06-23T10:33:46.678Z</dcterms:created>
  <dcterms:modified xsi:type="dcterms:W3CDTF">2026-06-23T10:33:46.678Z</dcterms:modified>
</cp:coreProperties>
</file>

<file path=docProps/custom.xml><?xml version="1.0" encoding="utf-8"?>
<Properties xmlns="http://schemas.openxmlformats.org/officeDocument/2006/custom-properties" xmlns:vt="http://schemas.openxmlformats.org/officeDocument/2006/docPropsVTypes"/>
</file>