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Arial" w:cs="Arial" w:eastAsia="Arial" w:hAnsi="Arial"/>
          <w:b/>
          <w:bCs/>
          <w:color w:val="1A1A1A"/>
          <w:sz w:val="34"/>
          <w:szCs w:val="34"/>
        </w:rPr>
        <w:t xml:space="preserve">Health &amp; Safety Policy</w:t>
      </w:r>
    </w:p>
    <w:p>
      <w:pPr>
        <w:spacing w:after="160"/>
      </w:pPr>
      <w:r>
        <w:rPr>
          <w:rFonts w:ascii="Arial" w:cs="Arial" w:eastAsia="Arial" w:hAnsi="Arial"/>
          <w:color w:val="595959"/>
          <w:sz w:val="21"/>
          <w:szCs w:val="21"/>
        </w:rPr>
        <w:t xml:space="preserve">A general statement of how the Company manages health and safety at work and keeps people safe. Businesses with five or more employees must have a written health and safety policy.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360"/>
            <w:tcBorders>
              <w:top w:val="single" w:color="D9D9D9" w:sz="2"/>
              <w:left w:val="single" w:color="D9D9D9" w:sz="2"/>
              <w:bottom w:val="single" w:color="D9D9D9" w:sz="2"/>
              <w:right w:val="single" w:color="D9D9D9" w:sz="2"/>
            </w:tcBorders>
            <w:shd w:fill="FBF7EF" w:val="clear"/>
            <w:tcMar>
              <w:top w:type="dxa" w:w="130"/>
              <w:left w:type="dxa" w:w="160"/>
              <w:bottom w:type="dxa" w:w="130"/>
              <w:right w:type="dxa" w:w="160"/>
            </w:tcMar>
          </w:tcPr>
          <w:p>
            <w:r>
              <w:rPr>
                <w:rFonts w:ascii="Arial" w:cs="Arial" w:eastAsia="Arial" w:hAnsi="Arial"/>
                <w:i/>
                <w:iCs/>
                <w:color w:val="595959"/>
                <w:sz w:val="18"/>
                <w:szCs w:val="18"/>
              </w:rPr>
              <w:t xml:space="preserve">How to use this template: fill the highlighted boxes in the document control panel below, then read through and adjust the wording to fit how your business actually works. Edit this Word version, then save or export to PDF when it is final. Wherever the policy says “the Company” it means the organisation named in that panel.</w:t>
            </w:r>
          </w:p>
        </w:tc>
      </w:tr>
    </w:tbl>
    <w:p>
      <w:pPr>
        <w:spacing w:after="80" w:before="160"/>
      </w:pPr>
      <w:r>
        <w:rPr>
          <w:rFonts w:ascii="Arial" w:cs="Arial" w:eastAsia="Arial" w:hAnsi="Arial"/>
          <w:b/>
          <w:bCs/>
          <w:color w:val="1A1A1A"/>
          <w:sz w:val="20"/>
          <w:szCs w:val="20"/>
        </w:rPr>
        <w:t xml:space="preserve">Document control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Company name</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company name ]</w:t>
            </w:r>
          </w:p>
        </w:tc>
      </w:tr>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Policy owner / responsible person</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name and role ]</w:t>
            </w:r>
          </w:p>
        </w:tc>
      </w:tr>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Approved by</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name ]</w:t>
            </w:r>
          </w:p>
        </w:tc>
      </w:tr>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Date adopted</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date ]</w:t>
            </w:r>
          </w:p>
        </w:tc>
      </w:tr>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Next review date</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date ]</w:t>
            </w:r>
          </w:p>
        </w:tc>
      </w:tr>
    </w:tbl>
    <w:p>
      <w:pPr>
        <w:pBdr>
          <w:bottom w:val="single" w:color="1A1A1A" w:sz="4" w:space="4"/>
        </w:pBdr>
        <w:spacing w:after="100" w:before="240"/>
      </w:pPr>
      <w:r>
        <w:rPr>
          <w:rFonts w:ascii="Arial" w:cs="Arial" w:eastAsia="Arial" w:hAnsi="Arial"/>
          <w:b/>
          <w:bCs/>
          <w:color w:val="1A1A1A"/>
          <w:sz w:val="23"/>
          <w:szCs w:val="23"/>
        </w:rPr>
        <w:t xml:space="preserve">1. Statement of intent</w:t>
      </w:r>
    </w:p>
    <w:p>
      <w:pPr>
        <w:spacing w:after="120" w:line="276"/>
      </w:pPr>
      <w:r>
        <w:rPr>
          <w:rFonts w:ascii="Arial" w:cs="Arial" w:eastAsia="Arial" w:hAnsi="Arial"/>
          <w:color w:val="1A1A1A"/>
          <w:sz w:val="21"/>
          <w:szCs w:val="21"/>
        </w:rPr>
        <w:t xml:space="preserve">The Company is committed to providing a safe and healthy workplace for its employees, contractors, visitors and anyone affected by its activities, and to meeting its duties under the Health and Safety at Work etc. Act 1974 and related regulations.</w:t>
      </w:r>
    </w:p>
    <w:p>
      <w:pPr>
        <w:spacing w:after="120" w:line="276"/>
      </w:pPr>
      <w:r>
        <w:rPr>
          <w:rFonts w:ascii="Arial" w:cs="Arial" w:eastAsia="Arial" w:hAnsi="Arial"/>
          <w:color w:val="1A1A1A"/>
          <w:sz w:val="21"/>
          <w:szCs w:val="21"/>
        </w:rPr>
        <w:t xml:space="preserve">So far as is reasonably practicable, the Company will provide safe systems of work, safe equipment, a safe working environment, and the information, instruction, training and supervision needed to work safely.</w:t>
      </w:r>
    </w:p>
    <w:p>
      <w:pPr>
        <w:pBdr>
          <w:bottom w:val="single" w:color="1A1A1A" w:sz="4" w:space="4"/>
        </w:pBdr>
        <w:spacing w:after="100" w:before="240"/>
      </w:pPr>
      <w:r>
        <w:rPr>
          <w:rFonts w:ascii="Arial" w:cs="Arial" w:eastAsia="Arial" w:hAnsi="Arial"/>
          <w:b/>
          <w:bCs/>
          <w:color w:val="1A1A1A"/>
          <w:sz w:val="23"/>
          <w:szCs w:val="23"/>
        </w:rPr>
        <w:t xml:space="preserve">2. Responsibilities</w:t>
      </w:r>
    </w:p>
    <w:p>
      <w:pPr>
        <w:pStyle w:val="ListParagraph"/>
        <w:numPr>
          <w:ilvl w:val="0"/>
          <w:numId w:val="1"/>
        </w:numPr>
        <w:spacing w:after="60" w:line="276"/>
      </w:pPr>
      <w:r>
        <w:rPr>
          <w:rFonts w:ascii="Arial" w:cs="Arial" w:eastAsia="Arial" w:hAnsi="Arial"/>
          <w:color w:val="1A1A1A"/>
          <w:sz w:val="21"/>
          <w:szCs w:val="21"/>
        </w:rPr>
        <w:t xml:space="preserve">Management is responsible for putting this policy into practice, providing resources, and reviewing safety performance.</w:t>
      </w:r>
    </w:p>
    <w:p>
      <w:pPr>
        <w:pStyle w:val="ListParagraph"/>
        <w:numPr>
          <w:ilvl w:val="0"/>
          <w:numId w:val="1"/>
        </w:numPr>
        <w:spacing w:after="60" w:line="276"/>
      </w:pPr>
      <w:r>
        <w:rPr>
          <w:rFonts w:ascii="Arial" w:cs="Arial" w:eastAsia="Arial" w:hAnsi="Arial"/>
          <w:color w:val="1A1A1A"/>
          <w:sz w:val="21"/>
          <w:szCs w:val="21"/>
        </w:rPr>
        <w:t xml:space="preserve">Managers and supervisors are responsible for risk assessments, safe systems of work and staff training in their areas.</w:t>
      </w:r>
    </w:p>
    <w:p>
      <w:pPr>
        <w:pStyle w:val="ListParagraph"/>
        <w:numPr>
          <w:ilvl w:val="0"/>
          <w:numId w:val="1"/>
        </w:numPr>
        <w:spacing w:after="60" w:line="276"/>
      </w:pPr>
      <w:r>
        <w:rPr>
          <w:rFonts w:ascii="Arial" w:cs="Arial" w:eastAsia="Arial" w:hAnsi="Arial"/>
          <w:color w:val="1A1A1A"/>
          <w:sz w:val="21"/>
          <w:szCs w:val="21"/>
        </w:rPr>
        <w:t xml:space="preserve">Employees must take reasonable care of themselves and others, follow safe working practices, use equipment correctly, and report hazards, accidents and near misses promptly.</w:t>
      </w:r>
    </w:p>
    <w:p>
      <w:pPr>
        <w:pBdr>
          <w:bottom w:val="single" w:color="1A1A1A" w:sz="4" w:space="4"/>
        </w:pBdr>
        <w:spacing w:after="100" w:before="240"/>
      </w:pPr>
      <w:r>
        <w:rPr>
          <w:rFonts w:ascii="Arial" w:cs="Arial" w:eastAsia="Arial" w:hAnsi="Arial"/>
          <w:b/>
          <w:bCs/>
          <w:color w:val="1A1A1A"/>
          <w:sz w:val="23"/>
          <w:szCs w:val="23"/>
        </w:rPr>
        <w:t xml:space="preserve">3. Arrangements</w:t>
      </w:r>
    </w:p>
    <w:p>
      <w:pPr>
        <w:spacing w:after="120" w:line="276"/>
      </w:pPr>
      <w:r>
        <w:rPr>
          <w:rFonts w:ascii="Arial" w:cs="Arial" w:eastAsia="Arial" w:hAnsi="Arial"/>
          <w:color w:val="1A1A1A"/>
          <w:sz w:val="21"/>
          <w:szCs w:val="21"/>
        </w:rPr>
        <w:t xml:space="preserve">The Company will assess risks to health and safety and put in place sensible control measures. Significant findings are recorded and shared with staff.</w:t>
      </w:r>
    </w:p>
    <w:p>
      <w:pPr>
        <w:pStyle w:val="ListParagraph"/>
        <w:numPr>
          <w:ilvl w:val="0"/>
          <w:numId w:val="1"/>
        </w:numPr>
        <w:spacing w:after="60" w:line="276"/>
      </w:pPr>
      <w:r>
        <w:rPr>
          <w:rFonts w:ascii="Arial" w:cs="Arial" w:eastAsia="Arial" w:hAnsi="Arial"/>
          <w:color w:val="1A1A1A"/>
          <w:sz w:val="21"/>
          <w:szCs w:val="21"/>
        </w:rPr>
        <w:t xml:space="preserve">Risk assessments are carried out and reviewed regularly.</w:t>
      </w:r>
    </w:p>
    <w:p>
      <w:pPr>
        <w:pStyle w:val="ListParagraph"/>
        <w:numPr>
          <w:ilvl w:val="0"/>
          <w:numId w:val="1"/>
        </w:numPr>
        <w:spacing w:after="60" w:line="276"/>
      </w:pPr>
      <w:r>
        <w:rPr>
          <w:rFonts w:ascii="Arial" w:cs="Arial" w:eastAsia="Arial" w:hAnsi="Arial"/>
          <w:color w:val="1A1A1A"/>
          <w:sz w:val="21"/>
          <w:szCs w:val="21"/>
        </w:rPr>
        <w:t xml:space="preserve">Accidents, injuries and near misses are recorded and investigated.</w:t>
      </w:r>
    </w:p>
    <w:p>
      <w:pPr>
        <w:pStyle w:val="ListParagraph"/>
        <w:numPr>
          <w:ilvl w:val="0"/>
          <w:numId w:val="1"/>
        </w:numPr>
        <w:spacing w:after="60" w:line="276"/>
      </w:pPr>
      <w:r>
        <w:rPr>
          <w:rFonts w:ascii="Arial" w:cs="Arial" w:eastAsia="Arial" w:hAnsi="Arial"/>
          <w:color w:val="1A1A1A"/>
          <w:sz w:val="21"/>
          <w:szCs w:val="21"/>
        </w:rPr>
        <w:t xml:space="preserve">First aid provision and trained first aiders are in place appropriate to the workplace.</w:t>
      </w:r>
    </w:p>
    <w:p>
      <w:pPr>
        <w:pStyle w:val="ListParagraph"/>
        <w:numPr>
          <w:ilvl w:val="0"/>
          <w:numId w:val="1"/>
        </w:numPr>
        <w:spacing w:after="60" w:line="276"/>
      </w:pPr>
      <w:r>
        <w:rPr>
          <w:rFonts w:ascii="Arial" w:cs="Arial" w:eastAsia="Arial" w:hAnsi="Arial"/>
          <w:color w:val="1A1A1A"/>
          <w:sz w:val="21"/>
          <w:szCs w:val="21"/>
        </w:rPr>
        <w:t xml:space="preserve">Fire risks are assessed and emergency procedures are in place and practised.</w:t>
      </w:r>
    </w:p>
    <w:p>
      <w:pPr>
        <w:pStyle w:val="ListParagraph"/>
        <w:numPr>
          <w:ilvl w:val="0"/>
          <w:numId w:val="1"/>
        </w:numPr>
        <w:spacing w:after="60" w:line="276"/>
      </w:pPr>
      <w:r>
        <w:rPr>
          <w:rFonts w:ascii="Arial" w:cs="Arial" w:eastAsia="Arial" w:hAnsi="Arial"/>
          <w:color w:val="1A1A1A"/>
          <w:sz w:val="21"/>
          <w:szCs w:val="21"/>
        </w:rPr>
        <w:t xml:space="preserve">Equipment is maintained and, where electrical, inspected and tested as needed.</w:t>
      </w:r>
    </w:p>
    <w:p>
      <w:pPr>
        <w:pStyle w:val="ListParagraph"/>
        <w:numPr>
          <w:ilvl w:val="0"/>
          <w:numId w:val="1"/>
        </w:numPr>
        <w:spacing w:after="60" w:line="276"/>
      </w:pPr>
      <w:r>
        <w:rPr>
          <w:rFonts w:ascii="Arial" w:cs="Arial" w:eastAsia="Arial" w:hAnsi="Arial"/>
          <w:color w:val="1A1A1A"/>
          <w:sz w:val="21"/>
          <w:szCs w:val="21"/>
        </w:rPr>
        <w:t xml:space="preserve">Personal protective equipment is provided free where required.</w:t>
      </w:r>
    </w:p>
    <w:p>
      <w:pPr>
        <w:pStyle w:val="ListParagraph"/>
        <w:numPr>
          <w:ilvl w:val="0"/>
          <w:numId w:val="1"/>
        </w:numPr>
        <w:spacing w:after="60" w:line="276"/>
      </w:pPr>
      <w:r>
        <w:rPr>
          <w:rFonts w:ascii="Arial" w:cs="Arial" w:eastAsia="Arial" w:hAnsi="Arial"/>
          <w:color w:val="1A1A1A"/>
          <w:sz w:val="21"/>
          <w:szCs w:val="21"/>
        </w:rPr>
        <w:t xml:space="preserve">Welfare facilities are provided.</w:t>
      </w:r>
    </w:p>
    <w:p>
      <w:pPr>
        <w:pBdr>
          <w:bottom w:val="single" w:color="1A1A1A" w:sz="4" w:space="4"/>
        </w:pBdr>
        <w:spacing w:after="100" w:before="240"/>
      </w:pPr>
      <w:r>
        <w:rPr>
          <w:rFonts w:ascii="Arial" w:cs="Arial" w:eastAsia="Arial" w:hAnsi="Arial"/>
          <w:b/>
          <w:bCs/>
          <w:color w:val="1A1A1A"/>
          <w:sz w:val="23"/>
          <w:szCs w:val="23"/>
        </w:rPr>
        <w:t xml:space="preserve">4. Consultation</w:t>
      </w:r>
    </w:p>
    <w:p>
      <w:pPr>
        <w:spacing w:after="120" w:line="276"/>
      </w:pPr>
      <w:r>
        <w:rPr>
          <w:rFonts w:ascii="Arial" w:cs="Arial" w:eastAsia="Arial" w:hAnsi="Arial"/>
          <w:color w:val="1A1A1A"/>
          <w:sz w:val="21"/>
          <w:szCs w:val="21"/>
        </w:rPr>
        <w:t xml:space="preserve">The Company will consult employees on matters affecting their health and safety and encourages everyone to raise concerns without fear of reprisal.</w:t>
      </w:r>
    </w:p>
    <w:p>
      <w:pPr>
        <w:pBdr>
          <w:bottom w:val="single" w:color="1A1A1A" w:sz="4" w:space="4"/>
        </w:pBdr>
        <w:spacing w:after="100" w:before="240"/>
      </w:pPr>
      <w:r>
        <w:rPr>
          <w:rFonts w:ascii="Arial" w:cs="Arial" w:eastAsia="Arial" w:hAnsi="Arial"/>
          <w:b/>
          <w:bCs/>
          <w:color w:val="1A1A1A"/>
          <w:sz w:val="23"/>
          <w:szCs w:val="23"/>
        </w:rPr>
        <w:t xml:space="preserve">5. Review</w:t>
      </w:r>
    </w:p>
    <w:p>
      <w:pPr>
        <w:spacing w:after="120" w:line="276"/>
      </w:pPr>
      <w:r>
        <w:rPr>
          <w:rFonts w:ascii="Arial" w:cs="Arial" w:eastAsia="Arial" w:hAnsi="Arial"/>
          <w:color w:val="1A1A1A"/>
          <w:sz w:val="21"/>
          <w:szCs w:val="21"/>
        </w:rPr>
        <w:t xml:space="preserve">This policy is reviewed at least annually, and after any significant incident or change to the business, by the responsible person named above.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360"/>
            <w:tcBorders>
              <w:top w:val="single" w:color="D9D9D9" w:sz="2"/>
              <w:left w:val="single" w:color="D9D9D9" w:sz="2"/>
              <w:bottom w:val="single" w:color="D9D9D9" w:sz="2"/>
              <w:right w:val="single" w:color="D9D9D9" w:sz="2"/>
            </w:tcBorders>
            <w:shd w:fill="EDF1F7" w:val="clear"/>
            <w:tcMar>
              <w:top w:type="dxa" w:w="130"/>
              <w:left w:type="dxa" w:w="160"/>
              <w:bottom w:type="dxa" w:w="130"/>
              <w:right w:type="dxa" w:w="160"/>
            </w:tcMar>
          </w:tcPr>
          <w:p>
            <w:pPr>
              <w:spacing w:after="40"/>
            </w:pPr>
            <w:r>
              <w:rPr>
                <w:rFonts w:ascii="Arial" w:cs="Arial" w:eastAsia="Arial" w:hAnsi="Arial"/>
                <w:b/>
                <w:bCs/>
                <w:color w:val="1A1A1A"/>
                <w:sz w:val="21"/>
                <w:szCs w:val="21"/>
              </w:rPr>
              <w:t xml:space="preserve">A free template from LWBC Solutions</w:t>
            </w:r>
          </w:p>
          <w:p>
            <w:r>
              <w:rPr>
                <w:rFonts w:ascii="Arial" w:cs="Arial" w:eastAsia="Arial" w:hAnsi="Arial"/>
                <w:color w:val="1A1A1A"/>
                <w:sz w:val="19"/>
                <w:szCs w:val="19"/>
              </w:rPr>
              <w:t xml:space="preserve">We help businesses fix what slows them down — software, systems, policies, forecasting and plain advice. Tell us what your bottleneck is and we will build the fix.   lwbc.ltd</w:t>
            </w:r>
          </w:p>
        </w:tc>
      </w:tr>
    </w:tbl>
    <w:p>
      <w:pPr>
        <w:spacing w:before="160"/>
      </w:pPr>
      <w:r>
        <w:rPr>
          <w:rFonts w:ascii="Arial" w:cs="Arial" w:eastAsia="Arial" w:hAnsi="Arial"/>
          <w:i/>
          <w:iCs/>
          <w:color w:val="595959"/>
          <w:sz w:val="17"/>
          <w:szCs w:val="17"/>
        </w:rPr>
        <w:t xml:space="preserve">This is a general template provided by LWBC Solutions as a starting point, not legal advice. Laws and statutory rates change, and your obligations depend on your business, sector and circumstances. Have it reviewed by a suitably qualified person and tailored to your organisation before you rely on it.</w:t>
      </w:r>
    </w:p>
    <w:sectPr>
      <w:headerReference w:type="default" r:id="rId7"/>
      <w:footerReference w:type="default" r:id="rId8"/>
      <w:pgSz w:w="12240" w:h="15840" w:orient="portrait"/>
      <w:pgMar w:top="1200" w:right="1440" w:bottom="12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6"/>
      </w:pBdr>
      <w:tabs>
        <w:tab w:val="right" w:pos="9360"/>
      </w:tabs>
    </w:pPr>
    <w:r>
      <w:rPr>
        <w:rFonts w:ascii="Arial" w:cs="Arial" w:eastAsia="Arial" w:hAnsi="Arial"/>
        <w:color w:val="595959"/>
        <w:sz w:val="16"/>
        <w:szCs w:val="16"/>
      </w:rPr>
      <w:t xml:space="preserve">Built by LWBC Solutions   ·   Custom tools and software for small businesses   ·   lwbc.ltd</w:t>
    </w:r>
    <w:r>
      <w:rPr>
        <w:rFonts w:ascii="Arial" w:cs="Arial" w:eastAsia="Arial" w:hAnsi="Arial"/>
        <w:sz w:val="16"/>
        <w:szCs w:val="16"/>
      </w:rPr>
      <w:t xml:space="preserve">	</w:t>
    </w:r>
    <w:r>
      <w:rPr>
        <w:rFonts w:ascii="Arial" w:cs="Arial" w:eastAsia="Arial" w:hAnsi="Arial"/>
        <w:color w:val="595959"/>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A1A1A" w:sz="4" w:space="6"/>
      </w:pBdr>
    </w:pPr>
    <w:r>
      <w:rPr>
        <w:rFonts w:ascii="Arial" w:cs="Arial" w:eastAsia="Arial" w:hAnsi="Arial"/>
        <w:b/>
        <w:bCs/>
        <w:color w:val="1A1A1A"/>
        <w:sz w:val="20"/>
        <w:szCs w:val="20"/>
      </w:rPr>
      <w:t xml:space="preserve">LWBC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&amp; Safety Policy</dc:title>
  <dc:creator>LWBC Solutions</dc:creator>
  <cp:lastModifiedBy>Un-named</cp:lastModifiedBy>
  <cp:revision>1</cp:revision>
  <dcterms:created xsi:type="dcterms:W3CDTF">2026-06-23T10:33:46.220Z</dcterms:created>
  <dcterms:modified xsi:type="dcterms:W3CDTF">2026-06-23T10:33:46.233Z</dcterms:modified>
</cp:coreProperties>
</file>

<file path=docProps/custom.xml><?xml version="1.0" encoding="utf-8"?>
<Properties xmlns="http://schemas.openxmlformats.org/officeDocument/2006/custom-properties" xmlns:vt="http://schemas.openxmlformats.org/officeDocument/2006/docPropsVTypes"/>
</file>